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CB3AA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CB3AA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0341249F" w:rsidR="00736D44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Dobrowolska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CB3AA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D5DEC71" w:rsidR="00736D44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Malgorzata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CB3AA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1A04E31D" w:rsidR="00736D44" w:rsidRPr="007E1DDE" w:rsidRDefault="00D455C6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Prof., </w:t>
            </w:r>
            <w:proofErr w:type="spellStart"/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Dr.Mgr</w:t>
            </w:r>
            <w:proofErr w:type="spellEnd"/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CB3AA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13E2D598" w:rsidR="00736D44" w:rsidRPr="005B40FD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https://www.portalvs.sk/regzam/detail/58577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CB3AA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CB3AA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107EF37E" w:rsidR="00736D44" w:rsidRPr="00182B29" w:rsidRDefault="00D455C6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DE85E62" w:rsidR="00736D44" w:rsidRDefault="00D455C6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CB3AA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2BDA7782" w:rsidR="00736D44" w:rsidRPr="0082246C" w:rsidRDefault="00CB3AAB" w:rsidP="007C2AC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203630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CB3AA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57671D9A" w:rsidR="00736D44" w:rsidRPr="00DE5DA0" w:rsidRDefault="00CB3AAB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>
                <w:rPr>
                  <w:rStyle w:val="Hypertextovprepojenie"/>
                  <w:rFonts w:ascii="Helvetica" w:hAnsi="Helvetica" w:cs="Helvetica"/>
                  <w:color w:val="653129"/>
                  <w:sz w:val="20"/>
                  <w:szCs w:val="20"/>
                  <w:shd w:val="clear" w:color="auto" w:fill="F5F5F5"/>
                </w:rPr>
                <w:t>https://app.crepc.sk/?fn=detailBiblioForm&amp;sid=8206D3352E43B351923694CACA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CB3AA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68663B36" w:rsidR="00736D44" w:rsidRPr="00CB3AAB" w:rsidRDefault="00CB3AAB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CB3AAB">
              <w:rPr>
                <w:rStyle w:val="Siln"/>
                <w:b w:val="0"/>
                <w:sz w:val="16"/>
                <w:szCs w:val="16"/>
              </w:rPr>
              <w:t>Reasons</w:t>
            </w:r>
            <w:proofErr w:type="spellEnd"/>
            <w:r w:rsidRPr="00CB3AAB">
              <w:rPr>
                <w:rStyle w:val="Siln"/>
                <w:b w:val="0"/>
                <w:sz w:val="16"/>
                <w:szCs w:val="16"/>
              </w:rPr>
              <w:t xml:space="preserve"> </w:t>
            </w:r>
            <w:proofErr w:type="spellStart"/>
            <w:r w:rsidRPr="00CB3AAB">
              <w:rPr>
                <w:rStyle w:val="Siln"/>
                <w:b w:val="0"/>
                <w:sz w:val="16"/>
                <w:szCs w:val="16"/>
              </w:rPr>
              <w:t>for</w:t>
            </w:r>
            <w:proofErr w:type="spellEnd"/>
            <w:r w:rsidRPr="00CB3AAB">
              <w:rPr>
                <w:rStyle w:val="Siln"/>
                <w:b w:val="0"/>
                <w:sz w:val="16"/>
                <w:szCs w:val="16"/>
              </w:rPr>
              <w:t xml:space="preserve"> Facebook </w:t>
            </w:r>
            <w:proofErr w:type="spellStart"/>
            <w:r w:rsidRPr="00CB3AAB">
              <w:rPr>
                <w:rStyle w:val="Siln"/>
                <w:b w:val="0"/>
                <w:sz w:val="16"/>
                <w:szCs w:val="16"/>
              </w:rPr>
              <w:t>Usage</w:t>
            </w:r>
            <w:proofErr w:type="spellEnd"/>
            <w:r w:rsidRPr="00CB3AAB">
              <w:rPr>
                <w:rStyle w:val="Siln"/>
                <w:b w:val="0"/>
                <w:sz w:val="16"/>
                <w:szCs w:val="16"/>
              </w:rPr>
              <w:t xml:space="preserve">: </w:t>
            </w:r>
            <w:proofErr w:type="spellStart"/>
            <w:r w:rsidRPr="00CB3AAB">
              <w:rPr>
                <w:rStyle w:val="Siln"/>
                <w:b w:val="0"/>
                <w:sz w:val="16"/>
                <w:szCs w:val="16"/>
              </w:rPr>
              <w:t>Data</w:t>
            </w:r>
            <w:proofErr w:type="spellEnd"/>
            <w:r w:rsidRPr="00CB3AAB">
              <w:rPr>
                <w:rStyle w:val="Siln"/>
                <w:b w:val="0"/>
                <w:sz w:val="16"/>
                <w:szCs w:val="16"/>
              </w:rPr>
              <w:t xml:space="preserve"> </w:t>
            </w:r>
            <w:proofErr w:type="spellStart"/>
            <w:r w:rsidRPr="00CB3AAB">
              <w:rPr>
                <w:rStyle w:val="Siln"/>
                <w:b w:val="0"/>
                <w:sz w:val="16"/>
                <w:szCs w:val="16"/>
              </w:rPr>
              <w:t>From</w:t>
            </w:r>
            <w:proofErr w:type="spellEnd"/>
            <w:r w:rsidRPr="00CB3AAB">
              <w:rPr>
                <w:rStyle w:val="Siln"/>
                <w:b w:val="0"/>
                <w:sz w:val="16"/>
                <w:szCs w:val="16"/>
              </w:rPr>
              <w:t xml:space="preserve"> 46 </w:t>
            </w:r>
            <w:proofErr w:type="spellStart"/>
            <w:r w:rsidRPr="00CB3AAB">
              <w:rPr>
                <w:rStyle w:val="Siln"/>
                <w:b w:val="0"/>
                <w:sz w:val="16"/>
                <w:szCs w:val="16"/>
              </w:rPr>
              <w:t>Countries</w:t>
            </w:r>
            <w:proofErr w:type="spellEnd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Kowal</w:t>
            </w:r>
            <w:proofErr w:type="spellEnd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Marta [Autor, 1.025%] ; </w:t>
            </w:r>
            <w:proofErr w:type="spellStart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Sorokovski</w:t>
            </w:r>
            <w:proofErr w:type="spellEnd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Piotr</w:t>
            </w:r>
            <w:proofErr w:type="spellEnd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0.925%] ; </w:t>
            </w:r>
            <w:proofErr w:type="spellStart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Sorokowska</w:t>
            </w:r>
            <w:proofErr w:type="spellEnd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Agnieszka</w:t>
            </w:r>
            <w:proofErr w:type="spellEnd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0.925%] ; </w:t>
            </w:r>
            <w:proofErr w:type="spellStart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Dobrowolska</w:t>
            </w:r>
            <w:proofErr w:type="spellEnd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Malgorzata</w:t>
            </w:r>
            <w:proofErr w:type="spellEnd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0.925%] ; </w:t>
            </w:r>
            <w:proofErr w:type="spellStart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Pisanski</w:t>
            </w:r>
            <w:proofErr w:type="spellEnd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Katarzyna</w:t>
            </w:r>
            <w:proofErr w:type="spellEnd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0.925%] ; Prokop, Pavol [Autor, 0.925%]. – WOS CC ; SCO ; CCC</w:t>
            </w:r>
            <w:r w:rsidRPr="00CB3AAB">
              <w:rPr>
                <w:rFonts w:ascii="Helvetica" w:hAnsi="Helvetica" w:cs="Helvetica"/>
                <w:color w:val="333333"/>
                <w:sz w:val="16"/>
                <w:szCs w:val="16"/>
              </w:rPr>
              <w:br/>
            </w:r>
            <w:r w:rsidRPr="00CB3AAB">
              <w:rPr>
                <w:rFonts w:ascii="Helvetica" w:hAnsi="Helvetica" w:cs="Helvetica"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CB3AAB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Frontiers</w:t>
            </w:r>
            <w:proofErr w:type="spellEnd"/>
            <w:r w:rsidRPr="00CB3AAB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CB3AAB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psychology</w:t>
            </w:r>
            <w:proofErr w:type="spellEnd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 [elektronický dokument] . – Lausanne (Švajčiarsko) : </w:t>
            </w:r>
            <w:proofErr w:type="spellStart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Frontiers</w:t>
            </w:r>
            <w:proofErr w:type="spellEnd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Media</w:t>
            </w:r>
            <w:proofErr w:type="spellEnd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. – ISSN (online) 1664-1078. – Roč. 11, č. 30. </w:t>
            </w:r>
            <w:proofErr w:type="spellStart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April</w:t>
            </w:r>
            <w:proofErr w:type="spellEnd"/>
            <w:r w:rsidRPr="00CB3AA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(2020), art. no. 711, s. [1-7] [online]</w:t>
            </w:r>
            <w:r w:rsidRPr="00CB3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CB3AA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BEFC046" w:rsidR="00736D44" w:rsidRPr="00182B29" w:rsidRDefault="007B6F76" w:rsidP="00D455C6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článok/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29E777AF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4E49AC0A" w:rsidR="00736D44" w:rsidRDefault="002F70D1" w:rsidP="00CB3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CB3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0,925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CB3AA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CEF605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CB3AA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7048AD" w14:textId="0852A53E" w:rsidR="001F57CD" w:rsidRPr="00AA7578" w:rsidRDefault="001F57CD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06"/>
            </w:tblGrid>
            <w:tr w:rsidR="006148D4" w:rsidRPr="006148D4" w14:paraId="30C985C6" w14:textId="77777777" w:rsidTr="00CB3AAB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406"/>
                  </w:tblGrid>
                  <w:tr w:rsidR="00CB3AAB" w:rsidRPr="00CB3AAB" w14:paraId="11AA0323" w14:textId="77777777" w:rsidTr="00CB3AAB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3774A9FC" w14:textId="3EBBADC2" w:rsidR="00CB3AAB" w:rsidRPr="00CB3AAB" w:rsidRDefault="00CB3AAB" w:rsidP="00CB3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1. WEIRD-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Confucian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Comparisons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: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Ongoing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Cultural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Biases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in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Psychology's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Evidence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Base and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Some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Recommendations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for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Improving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Global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Representation</w:t>
                        </w:r>
                        <w:proofErr w:type="spellEnd"/>
                      </w:p>
                    </w:tc>
                  </w:tr>
                  <w:tr w:rsidR="00CB3AAB" w:rsidRPr="00CB3AAB" w14:paraId="3DB0A683" w14:textId="77777777" w:rsidTr="00CB3AAB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42472058" w14:textId="77777777" w:rsidR="00CB3AAB" w:rsidRPr="00CB3AAB" w:rsidRDefault="00CB3AAB" w:rsidP="00CB3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Author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(s):</w:t>
                        </w:r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Krys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, K (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Krys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Kuba); de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Almeida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I (de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Almeida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Igor);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Wasiel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, A (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Wasiel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Arkadiusz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);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Vignoles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, VL (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Vignoles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Vivian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L.)</w:t>
                        </w:r>
                      </w:p>
                    </w:tc>
                  </w:tr>
                  <w:tr w:rsidR="00CB3AAB" w:rsidRPr="00CB3AAB" w14:paraId="7B3E8035" w14:textId="77777777" w:rsidTr="00CB3AAB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3CF0C190" w14:textId="77777777" w:rsidR="00CB3AAB" w:rsidRPr="00CB3AAB" w:rsidRDefault="00CB3AAB" w:rsidP="00CB3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Source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AMERICAN PSYCHOLOGIST  </w:t>
                        </w:r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DOI:</w:t>
                        </w:r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10.1037/amp0001298  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Early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 xml:space="preserve"> Access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Date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JAN 2024   </w:t>
                        </w:r>
                      </w:p>
                    </w:tc>
                  </w:tr>
                  <w:tr w:rsidR="00CB3AAB" w:rsidRPr="00CB3AAB" w14:paraId="779C3574" w14:textId="77777777" w:rsidTr="00CB3AAB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4105C6D0" w14:textId="77777777" w:rsidR="00CB3AAB" w:rsidRPr="00CB3AAB" w:rsidRDefault="00CB3AAB" w:rsidP="00CB3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Accession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Number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WOS:001149594600001</w:t>
                        </w:r>
                      </w:p>
                      <w:p w14:paraId="15A90384" w14:textId="77777777" w:rsidR="00CB3AAB" w:rsidRPr="00CB3AAB" w:rsidRDefault="00CB3AAB" w:rsidP="00CB3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</w:p>
                      <w:tbl>
                        <w:tblPr>
                          <w:tblW w:w="0" w:type="auto"/>
                          <w:tblCellSpacing w:w="15" w:type="dxa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406"/>
                        </w:tblGrid>
                        <w:tr w:rsidR="00CB3AAB" w:rsidRPr="00CB3AAB" w14:paraId="4D693A83" w14:textId="77777777" w:rsidTr="00CB3AAB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39820E3E" w14:textId="563403E1" w:rsidR="00CB3AAB" w:rsidRPr="00CB3AAB" w:rsidRDefault="00CB3AAB" w:rsidP="00CB3AA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2. COVID-19 and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Social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Distancing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: A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Cross-Cultural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Study of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Interpersonal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Distance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Preferences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and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Touch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Behaviors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Before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and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During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the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Pandemic</w:t>
                              </w:r>
                              <w:proofErr w:type="spellEnd"/>
                            </w:p>
                          </w:tc>
                        </w:tr>
                        <w:tr w:rsidR="00CB3AAB" w:rsidRPr="00CB3AAB" w14:paraId="0679DCAE" w14:textId="77777777" w:rsidTr="00CB3AAB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58F69332" w14:textId="77777777" w:rsidR="00CB3AAB" w:rsidRPr="00CB3AAB" w:rsidRDefault="00CB3AAB" w:rsidP="00CB3AA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Author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(s):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Croy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I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Croy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Ilona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Heller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C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Heller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Carina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Akello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G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Akello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Grace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Anjum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Anjum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Afifa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Atama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C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Atama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Chiemezie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Avsec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Avsec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Andreja);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Bizumic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B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Bizumic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Boris); Rodrigues, RB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Borges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Rodrigues,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Ricardo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Boussena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Boussena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Mahmoud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Butovskaya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Butovskaya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Marina);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Can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S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Can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Seda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Cetinkaya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H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Cetinkaya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Hakan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Contreras-Garduño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J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Contreras-Garduno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Jorge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Lopes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RC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Lopes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Rui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Costa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Czub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Czub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Marcin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Demuthova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S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Demuthova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Slavka);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Dronova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D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Dronova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Daria); Dural, S (Dural,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Seda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Eya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OI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Eya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Oliver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Ifeanyi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Fatma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Fatma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Mokadem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Frackowiak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T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Frackowiak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Tomasz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Guemaz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F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Guemaz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Farida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Hromatko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I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Hromatko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Ivana);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Kafetsios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K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Kafetsios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Konstantinos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Kavcic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T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Kavcic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Tina);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Khilji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I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Khilji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Imran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Kruk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Kruk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Magdalena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Lazar, C (Lazar,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Catalin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Lindholm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T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Lindholm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Torun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Londero-Santos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Londero-Santos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Amanda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Monaghan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C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Monaghan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Conal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Shahid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Shahid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Anam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Musil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B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Musil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Bojan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Natividade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JC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Natividade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Jean Carlos);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Oberzaucher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E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Oberzaucher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Elisabeth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Oleszkiewicz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Oleszkiewicz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Anna);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Onyishi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IE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Onyishi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Ike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E.);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Onyishi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C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Onyishi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Charity);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Pagani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AF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Pagani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Ariela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F.);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Parise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Parise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Miriam);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Pisanski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K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Pisanski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Katarzyna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Plohl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N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Plohl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Nejc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Popa, C (Popa,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Camelia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Prokop, P (Prokop, Pavol);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Rizwan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Rizwan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Muhammad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Sainz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Sainz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Mario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Sargautyte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R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Sargautyte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Ruta);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Sharad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S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Sharad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Shivantika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Valentova, J (Valentova, Jaroslava);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Varella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Varella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Marco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Yakhlef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B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Yakhlef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Belkacem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Yoo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G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Yoo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Gyesook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Kocjan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GZ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Zager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Kocjan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Gaja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Zupancic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Zupancic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Maja);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Sorokowska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Sorokowska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Agnieszka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)</w:t>
                              </w:r>
                            </w:p>
                          </w:tc>
                        </w:tr>
                        <w:tr w:rsidR="00CB3AAB" w:rsidRPr="00CB3AAB" w14:paraId="691A0E5C" w14:textId="77777777" w:rsidTr="00CB3AAB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0C13A7D3" w14:textId="77777777" w:rsidR="00CB3AAB" w:rsidRPr="00CB3AAB" w:rsidRDefault="00CB3AAB" w:rsidP="00CB3AA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Source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CROSS-CULTURAL RESEARCH  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Volume: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58  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Issue: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1  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Pages: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41-69  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DOI: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10.1177/10693971231174935  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 xml:space="preserve">Early Access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Date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NOV 2023   </w:t>
                              </w:r>
                            </w:p>
                          </w:tc>
                        </w:tr>
                        <w:tr w:rsidR="00CB3AAB" w:rsidRPr="00CB3AAB" w14:paraId="1EFFCBA4" w14:textId="77777777" w:rsidTr="00CB3AAB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2485BC83" w14:textId="77777777" w:rsidR="00CB3AAB" w:rsidRPr="00CB3AAB" w:rsidRDefault="00CB3AAB" w:rsidP="00CB3AA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Accession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Number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WOS:001107326900001</w:t>
                              </w:r>
                            </w:p>
                            <w:p w14:paraId="399DA50A" w14:textId="77777777" w:rsidR="00CB3AAB" w:rsidRPr="00CB3AAB" w:rsidRDefault="00CB3AAB" w:rsidP="00CB3AA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</w:p>
                            <w:tbl>
                              <w:tblPr>
                                <w:tblW w:w="0" w:type="auto"/>
                                <w:tblCellSpacing w:w="15" w:type="dxa"/>
                                <w:tblLayout w:type="fixed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406"/>
                              </w:tblGrid>
                              <w:tr w:rsidR="00CB3AAB" w:rsidRPr="00CB3AAB" w14:paraId="66D3CCA1" w14:textId="77777777" w:rsidTr="00CB3A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9346" w:type="dxa"/>
                                    <w:vAlign w:val="center"/>
                                    <w:hideMark/>
                                  </w:tcPr>
                                  <w:p w14:paraId="05A0045B" w14:textId="100CBB4F" w:rsidR="00CB3AAB" w:rsidRPr="00CB3AAB" w:rsidRDefault="00CB3AAB" w:rsidP="00CB3AA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3.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Validation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of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the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Short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Version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(TLS-15) of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the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Triangular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Love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Scale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(TLS-45)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across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37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Languages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CB3AAB" w:rsidRPr="00CB3AAB" w14:paraId="47904C61" w14:textId="77777777" w:rsidTr="00CB3A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9346" w:type="dxa"/>
                                    <w:vAlign w:val="center"/>
                                    <w:hideMark/>
                                  </w:tcPr>
                                  <w:p w14:paraId="665E37D1" w14:textId="77777777" w:rsidR="00CB3AAB" w:rsidRPr="00CB3AAB" w:rsidRDefault="00CB3AAB" w:rsidP="00CB3AA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Author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(s):</w:t>
                                    </w:r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Kowal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M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Kowal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Marta);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Sorokowski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P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Sorokowski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Piotr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Dinic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BM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Dinic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Bojana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M.);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Pisanski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K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Pisanski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Katarzyna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Gjoneska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B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Gjoneska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Biljana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Frederick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DA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Frederick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David A.);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Pfuhl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G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Pfuhl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Gerit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Milfont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TL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Milfont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Taciano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L.); Bode, A (Bode, Adam);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Aguilar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L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Aguilar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Leonardo);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García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FE (Garcia,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Felipe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E.);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Roberts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SC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Roberts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S.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Craig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Abad-Villaverde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B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Abad-Villaverde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Beatriz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Kavcic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T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Kavcic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Tina);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Miroshnik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KG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Miroshnik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Kirill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G.);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Ndukaihe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ILG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Ndukaihe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Izuchukwu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L. G.);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Safárová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K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Safarova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Katarina); Valentova, JV (Valentova, Jaroslava V.);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Aavik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T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Aavik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Toivo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Blackburn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AM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Blackburn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Angelique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M.);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Çetinkaya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H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Cetinkaya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Hakan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Duyar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I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Duyar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Izzet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Guemaz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F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Guemaz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Farida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Ishii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T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Ishii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Tatsunori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Kacmár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P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Kacmar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Pavol);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Natividade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JC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Natividade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Jean C.);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Nussinson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R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Nussinson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Ravit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); Omar-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Fauzee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MSB (Omar-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Fauzee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Mohd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Sofian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B.);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Pacquing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MCT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Pacquing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Ma.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Criselda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T.);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Ponnet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K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Ponnet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Koen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Wang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AH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Wang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Austin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H.);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Yoo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G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Yoo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Gyesook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Amin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R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Amin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Rizwana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Pirtskhalava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E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Pirtskhalava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Ekaterine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Afhami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R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Afhami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Reza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Arvanitis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A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Arvanitis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Alexios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Duyar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DA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Duyar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Derya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Atamturk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Besson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T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Besson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Theo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Boussena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M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Boussena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Mahmoud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Can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S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Can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Seda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Can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AR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Can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Ali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R.);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Carneiro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J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Carneiro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Joao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Castro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R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Castro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Rita);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Chubinidze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D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Chubinidze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Dimitri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Cunichina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K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Cunichina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Ksenija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Don, Y (Don,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Yahya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Dural, S (Dural,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Seda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Etchezahar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E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Etchezahar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Edgardo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Fekih-Romdhane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F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Fekih-Romdhane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Feten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Frackowiak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T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Frackowiak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Tomasz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Moharrampour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NG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Moharrampour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Nasim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Ghahraman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Yepes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TG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Yepes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Talia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Gomez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Grassini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S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Grassini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Simone);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Jovic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M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Jovic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Marija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Kertechian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KS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Kertechian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Kevin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S.);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Khan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F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Khan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Farah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Kobylarek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A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Kobylarek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Aleksander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Krizanic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V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Krizanic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Valerija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Lins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S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Lins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Samuel);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Mandzyk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T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Mandzyk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Tetyana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Manunta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E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Manunta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Efisio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Dorcic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TM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Martinac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Dorcic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Tamara);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Muthu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KN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Muthu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Kavitha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N.);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Najmussaqib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A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Najmussaqib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Arooj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Otterbring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T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Otterbring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Tobias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Park, JH (Park, Ju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Hee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Banai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IP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Pavela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Banai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Irena);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Perun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M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Perun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Mariia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Reyes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MES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Reyes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Marc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Eric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S.);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Röer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J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Roer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Jan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P.);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Sahin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A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Sahin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Aysegul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Sahli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FZ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Sahli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Fatima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Zahra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Sakan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D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Sakan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Dusana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Singh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S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Singh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Sangeeta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Smojver-Azic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S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Smojver-Azic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Sanja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Söylemez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S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Soylemez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Sinem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Spasovski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O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Spasovski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Ognen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Studzinska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A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Studzinska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Anna);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Toplu-Demirtas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E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Toplu-Demirtas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Ezgi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Urbanek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A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Urbanek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Arkadiusz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Volkodav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T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Volkodav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Tatiana);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Wlodarczyk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A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Wlodarczyk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Anna);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Yaakob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MFMY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Yaakob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Mohd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Faiz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Mohd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Y.);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Yusof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MR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Yusof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Mat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Rahimi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Zumárraga-Espinosa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M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Zumarraga-Espinosa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Marcos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Zupancic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M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Zupancic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Maja);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Sternberg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RJ (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Sternberg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Robert J.)</w:t>
                                    </w:r>
                                  </w:p>
                                </w:tc>
                              </w:tr>
                              <w:tr w:rsidR="00CB3AAB" w:rsidRPr="00CB3AAB" w14:paraId="70F155E0" w14:textId="77777777" w:rsidTr="00CB3A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9346" w:type="dxa"/>
                                    <w:vAlign w:val="center"/>
                                    <w:hideMark/>
                                  </w:tcPr>
                                  <w:p w14:paraId="05CEFDF5" w14:textId="77777777" w:rsidR="00CB3AAB" w:rsidRPr="00CB3AAB" w:rsidRDefault="00CB3AAB" w:rsidP="00CB3AA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Source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:</w:t>
                                    </w:r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ARCHIVES OF SEXUAL BEHAVIOR  </w:t>
                                    </w:r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Volume:</w:t>
                                    </w:r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53  </w:t>
                                    </w:r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Issue:</w:t>
                                    </w:r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2  </w:t>
                                    </w:r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Pages:</w:t>
                                    </w:r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839-857  </w:t>
                                    </w:r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DOI:</w:t>
                                    </w:r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10.1007/s10508-023-02702-7  </w:t>
                                    </w:r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Early Access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Date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:</w:t>
                                    </w:r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OCT 2023   </w:t>
                                    </w:r>
                                  </w:p>
                                </w:tc>
                              </w:tr>
                              <w:tr w:rsidR="00CB3AAB" w:rsidRPr="00CB3AAB" w14:paraId="2683241A" w14:textId="77777777" w:rsidTr="00CB3AA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9346" w:type="dxa"/>
                                    <w:vAlign w:val="center"/>
                                    <w:hideMark/>
                                  </w:tcPr>
                                  <w:p w14:paraId="75786337" w14:textId="77777777" w:rsidR="00CB3AAB" w:rsidRPr="00CB3AAB" w:rsidRDefault="00CB3AAB" w:rsidP="00CB3AA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Accession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Number</w:t>
                                    </w:r>
                                    <w:proofErr w:type="spellEnd"/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:</w:t>
                                    </w:r>
                                    <w:r w:rsidRPr="00CB3AAB"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WOS:001088469600001</w:t>
                                    </w:r>
                                  </w:p>
                                </w:tc>
                              </w:tr>
                            </w:tbl>
                            <w:p w14:paraId="27A5CEEB" w14:textId="77777777" w:rsidR="00CB3AAB" w:rsidRPr="00CB3AAB" w:rsidRDefault="00CB3AAB" w:rsidP="00CB3AA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</w:p>
                          </w:tc>
                        </w:tr>
                      </w:tbl>
                      <w:p w14:paraId="27C97BB9" w14:textId="77777777" w:rsidR="00CB3AAB" w:rsidRPr="00CB3AAB" w:rsidRDefault="00CB3AAB" w:rsidP="00CB3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</w:p>
                    </w:tc>
                  </w:tr>
                </w:tbl>
                <w:p w14:paraId="2BC146E5" w14:textId="5F5E26AF" w:rsidR="006148D4" w:rsidRPr="00CB3AAB" w:rsidRDefault="006148D4" w:rsidP="00614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6148D4" w:rsidRPr="006148D4" w14:paraId="1A604E42" w14:textId="77777777" w:rsidTr="00CB3AAB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406"/>
                  </w:tblGrid>
                  <w:tr w:rsidR="00CB3AAB" w:rsidRPr="00CB3AAB" w14:paraId="134C5783" w14:textId="77777777" w:rsidTr="00CB3AAB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65D40EE5" w14:textId="4042775D" w:rsidR="00CB3AAB" w:rsidRPr="00CB3AAB" w:rsidRDefault="00CB3AAB" w:rsidP="00CB3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4.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Pattern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of Facebook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use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by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university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students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during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the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COVID-19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pandemic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: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relations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with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loneliness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 and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resilience</w:t>
                        </w:r>
                        <w:proofErr w:type="spellEnd"/>
                      </w:p>
                    </w:tc>
                  </w:tr>
                  <w:tr w:rsidR="00CB3AAB" w:rsidRPr="00CB3AAB" w14:paraId="30329B5B" w14:textId="77777777" w:rsidTr="00CB3AAB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72C5FAC7" w14:textId="77777777" w:rsidR="00CB3AAB" w:rsidRPr="00CB3AAB" w:rsidRDefault="00CB3AAB" w:rsidP="00CB3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Author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(s):</w:t>
                        </w:r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Touloupis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, T (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Touloupis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Thanos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);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Sofologi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, M (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Sofologi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Maria);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Tachmatzidis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, D (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Tachmatzidis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 xml:space="preserve">,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Dimitrios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)</w:t>
                        </w:r>
                      </w:p>
                    </w:tc>
                  </w:tr>
                  <w:tr w:rsidR="00CB3AAB" w:rsidRPr="00CB3AAB" w14:paraId="393EE0CD" w14:textId="77777777" w:rsidTr="00CB3AAB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207EBDAA" w14:textId="77777777" w:rsidR="00CB3AAB" w:rsidRPr="00CB3AAB" w:rsidRDefault="00CB3AAB" w:rsidP="00CB3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Source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SOCIAL NETWORK ANALYSIS AND MINING  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Volume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13  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Issue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1  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Article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Number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64  </w:t>
                        </w:r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DOI:</w:t>
                        </w:r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10.1007/s13278-023-01073-0  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Published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APR 5 2023  </w:t>
                        </w:r>
                      </w:p>
                    </w:tc>
                  </w:tr>
                  <w:tr w:rsidR="00CB3AAB" w:rsidRPr="00CB3AAB" w14:paraId="6BE16090" w14:textId="77777777" w:rsidTr="00CB3AAB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50E9F8C9" w14:textId="77777777" w:rsidR="00CB3AAB" w:rsidRPr="00CB3AAB" w:rsidRDefault="00CB3AAB" w:rsidP="00CB3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Accession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Number</w:t>
                        </w:r>
                        <w:proofErr w:type="spellEnd"/>
                        <w:r w:rsidRPr="00CB3AAB">
                          <w:rPr>
                            <w:rFonts w:ascii="Times New Roman" w:eastAsia="Times New Roman" w:hAnsi="Times New Roman" w:cs="Times New Roman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CB3AAB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  <w:t> WOS:000963778700001</w:t>
                        </w:r>
                      </w:p>
                      <w:p w14:paraId="3AFA143B" w14:textId="77777777" w:rsidR="00CB3AAB" w:rsidRPr="00CB3AAB" w:rsidRDefault="00CB3AAB" w:rsidP="00CB3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</w:p>
                      <w:tbl>
                        <w:tblPr>
                          <w:tblW w:w="0" w:type="auto"/>
                          <w:tblCellSpacing w:w="15" w:type="dxa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406"/>
                        </w:tblGrid>
                        <w:tr w:rsidR="00CB3AAB" w:rsidRPr="00CB3AAB" w14:paraId="188812D3" w14:textId="77777777" w:rsidTr="00CB3AAB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5A4808D7" w14:textId="668D9EBA" w:rsidR="00CB3AAB" w:rsidRPr="00CB3AAB" w:rsidRDefault="00CB3AAB" w:rsidP="00CB3AA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5. Love and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affectionate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touch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toward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romantic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partners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all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over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the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world</w:t>
                              </w:r>
                              <w:proofErr w:type="spellEnd"/>
                            </w:p>
                          </w:tc>
                        </w:tr>
                        <w:tr w:rsidR="00CB3AAB" w:rsidRPr="00CB3AAB" w14:paraId="34FEC995" w14:textId="77777777" w:rsidTr="00CB3AAB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3746DFA7" w14:textId="77777777" w:rsidR="00CB3AAB" w:rsidRPr="00CB3AAB" w:rsidRDefault="00CB3AAB" w:rsidP="00CB3AA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Author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(s):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Sorokowska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Sorokowska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Agnieszka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Kowal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Kowal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Marta);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Saluja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S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Saluja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Supreet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Aavik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T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Aavik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Toivo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Alm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C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Alm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Charlotte);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Anjum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Anjum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Afifa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Asao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K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Asao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Kelly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Batres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C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Batres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Carlota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Bensafia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Bensafia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Aicha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Bizumic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B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Bizumic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Boris);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Boussena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Boussena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Mahmoud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Buss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DM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Buss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David. M. M.);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Butovskaya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Butovskaya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Marina);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Can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S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Can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Seda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Carrier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Carrier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Antonin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Cetinkaya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H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Cetinkaya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Hakan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Conroy-Beam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D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Conroy-Beam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Daniel);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Cueto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RM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Cueto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Rosa Maria);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Czub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Czub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Marcin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Dural, S (Dural,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Seda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Espinosa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Espinosa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Agustin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Esteves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CS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Esteves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Carla Sofia);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Frackowiak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T 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lastRenderedPageBreak/>
                                <w:t>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Frackowiak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Tomasz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Contreras-Garduño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J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Contreras-Garduno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Jorge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Guemaz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F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Guemaz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Farida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Hromatko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I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Hromatko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Ivana); Iskra, H (Iskra,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Herak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Jiang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F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Jiang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Feng);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Kafetsios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K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Kafetsios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Konstantinos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Kavcic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T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Kavcic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Tina);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Kervyn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N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Kervyn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Nicolas);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Köbis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NC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Koebis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Nils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C.);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Kostic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Kostic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Aleksandra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Láng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AD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Lang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Andras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Lindholm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T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Lindholm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Torun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Manesi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Z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Manesi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Zoi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Meskó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N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Mesko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Norbert);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Misra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G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Misra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Girishwar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Monaghan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C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Monaghan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Conal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Natividade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JC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Natividade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Jean Carlos);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Nizharadze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G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Nizharadze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George);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Oberzaucher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E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Oberzaucher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Elisabeth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Oleszkiewicz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Oleszkiewicz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Anna);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Pagani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AF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Pagani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Ariela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Francesca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Pakalniskiene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V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Pakalniskiene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Vilmante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Parise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Parise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Miriam);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Pejicic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Pejicic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Marija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Pisanski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Pisanski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Annette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Pisanski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K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Pisanski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Kasia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Popa, C (Popa,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Camelia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Prokop, P (Prokop, Pavol);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Sargautyte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R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Sargautyte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Ruta);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Sharad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S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Sharad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Shivantika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Simonetti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F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Simonetti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Franco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Sorokowski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P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Sorokowski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Piotr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Stefanczyk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Stefanczyk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Michal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Mikolaj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Szagdaj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A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Szagdaj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Anna);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Tadinac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Tadinac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Meri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González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KU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Gonzalez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Karina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Ugalde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Uhryn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O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Uhryn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Olga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Vauclair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CM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Vauclair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Christin-Melanie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Yoo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G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Yoo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Gyesook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Zupancic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Zupancic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Maja);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Croy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, I (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Croy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Ilona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)</w:t>
                              </w:r>
                            </w:p>
                          </w:tc>
                        </w:tr>
                        <w:tr w:rsidR="00CB3AAB" w:rsidRPr="00CB3AAB" w14:paraId="5CBF09C6" w14:textId="77777777" w:rsidTr="00CB3AAB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2D8830A6" w14:textId="77777777" w:rsidR="00CB3AAB" w:rsidRPr="00CB3AAB" w:rsidRDefault="00CB3AAB" w:rsidP="00CB3AA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lastRenderedPageBreak/>
                                <w:t>Source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SCIENTIFIC REPORTS  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Volume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13  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Issue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1  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Article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Number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5497  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DOI: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10.1038/s41598-023-31502-1  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Published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APR 4 2023  </w:t>
                              </w:r>
                            </w:p>
                          </w:tc>
                        </w:tr>
                        <w:tr w:rsidR="00CB3AAB" w:rsidRPr="00CB3AAB" w14:paraId="5DD24428" w14:textId="77777777" w:rsidTr="00CB3AAB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27E6D6FC" w14:textId="77777777" w:rsidR="00CB3AAB" w:rsidRPr="00CB3AAB" w:rsidRDefault="00CB3AAB" w:rsidP="00CB3AA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Accession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Number</w:t>
                              </w:r>
                              <w:proofErr w:type="spellEnd"/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CB3AAB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sk-SK"/>
                                </w:rPr>
                                <w:t> WOS:000984084100009</w:t>
                              </w:r>
                            </w:p>
                          </w:tc>
                        </w:tr>
                      </w:tbl>
                      <w:p w14:paraId="3C42DB3C" w14:textId="77777777" w:rsidR="00CB3AAB" w:rsidRPr="00CB3AAB" w:rsidRDefault="00CB3AAB" w:rsidP="00CB3AA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sk-SK"/>
                          </w:rPr>
                        </w:pPr>
                      </w:p>
                    </w:tc>
                  </w:tr>
                </w:tbl>
                <w:p w14:paraId="3E1DDAD1" w14:textId="39FEF9C4" w:rsidR="006148D4" w:rsidRPr="00CB3AAB" w:rsidRDefault="006148D4" w:rsidP="00614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6148D4" w:rsidRPr="006148D4" w14:paraId="4F044066" w14:textId="77777777" w:rsidTr="00CB3AAB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p w14:paraId="7BA6F4A4" w14:textId="05C0A727" w:rsidR="006148D4" w:rsidRPr="006148D4" w:rsidRDefault="006148D4" w:rsidP="00614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6148D4" w:rsidRPr="006148D4" w14:paraId="0D325213" w14:textId="77777777" w:rsidTr="00CB3AAB">
              <w:trPr>
                <w:tblCellSpacing w:w="15" w:type="dxa"/>
              </w:trPr>
              <w:tc>
                <w:tcPr>
                  <w:tcW w:w="9346" w:type="dxa"/>
                  <w:vAlign w:val="center"/>
                </w:tcPr>
                <w:p w14:paraId="7127569A" w14:textId="77777777" w:rsidR="006148D4" w:rsidRPr="006148D4" w:rsidRDefault="006148D4" w:rsidP="00614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</w:p>
              </w:tc>
            </w:tr>
          </w:tbl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6505DE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42E138B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1F57CD"/>
    <w:rsid w:val="00230582"/>
    <w:rsid w:val="002F70D1"/>
    <w:rsid w:val="00362B3A"/>
    <w:rsid w:val="003F6183"/>
    <w:rsid w:val="004404EA"/>
    <w:rsid w:val="00470B75"/>
    <w:rsid w:val="004B4387"/>
    <w:rsid w:val="004E1895"/>
    <w:rsid w:val="00504FDA"/>
    <w:rsid w:val="006148D4"/>
    <w:rsid w:val="00677A7E"/>
    <w:rsid w:val="00736D44"/>
    <w:rsid w:val="007B6F76"/>
    <w:rsid w:val="007C2ACB"/>
    <w:rsid w:val="007D7512"/>
    <w:rsid w:val="0082246C"/>
    <w:rsid w:val="0084754A"/>
    <w:rsid w:val="009220F4"/>
    <w:rsid w:val="00946931"/>
    <w:rsid w:val="00AA7578"/>
    <w:rsid w:val="00B56DA5"/>
    <w:rsid w:val="00BD1CCF"/>
    <w:rsid w:val="00CB3AAB"/>
    <w:rsid w:val="00CC6E8A"/>
    <w:rsid w:val="00D359D1"/>
    <w:rsid w:val="00D455C6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styleId="Zvraznenie">
    <w:name w:val="Emphasis"/>
    <w:basedOn w:val="Predvolenpsmoodseku"/>
    <w:uiPriority w:val="20"/>
    <w:qFormat/>
    <w:rsid w:val="001F57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8206D3352E43B351923694CACA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2190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8</cp:revision>
  <cp:lastPrinted>2022-10-24T11:12:00Z</cp:lastPrinted>
  <dcterms:created xsi:type="dcterms:W3CDTF">2024-03-13T10:19:00Z</dcterms:created>
  <dcterms:modified xsi:type="dcterms:W3CDTF">2024-03-13T12:06:00Z</dcterms:modified>
</cp:coreProperties>
</file>